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6D" w:rsidRDefault="00DF3A6D" w:rsidP="00DF3A6D">
      <w:pPr>
        <w:pStyle w:val="Heading1"/>
        <w:jc w:val="both"/>
      </w:pPr>
      <w:bookmarkStart w:id="0" w:name="_Toc352335208"/>
      <w:bookmarkStart w:id="1" w:name="_Toc14686364"/>
      <w:r w:rsidRPr="00BC347E">
        <w:rPr>
          <w:noProof/>
          <w:sz w:val="18"/>
          <w:lang w:eastAsia="hr-HR"/>
        </w:rPr>
        <w:drawing>
          <wp:inline distT="0" distB="0" distL="0" distR="0" wp14:anchorId="5DA91872" wp14:editId="3B1BC740">
            <wp:extent cx="1630045" cy="771525"/>
            <wp:effectExtent l="0" t="0" r="825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6D" w:rsidRDefault="00DF3A6D" w:rsidP="00DF3A6D">
      <w:pPr>
        <w:pStyle w:val="Heading1"/>
        <w:jc w:val="both"/>
      </w:pPr>
      <w:r>
        <w:t xml:space="preserve">Faza 2B1 – Plan uključivanja dionika </w:t>
      </w:r>
    </w:p>
    <w:p w:rsidR="00DF3A6D" w:rsidRPr="00BC347E" w:rsidRDefault="00DF3A6D" w:rsidP="00DF3A6D">
      <w:pPr>
        <w:pStyle w:val="Heading1"/>
        <w:jc w:val="both"/>
      </w:pPr>
      <w:r>
        <w:t xml:space="preserve">8. </w:t>
      </w:r>
      <w:r>
        <w:t>ŽALBENI MEHANIZAM</w:t>
      </w:r>
      <w:bookmarkEnd w:id="0"/>
      <w:bookmarkEnd w:id="1"/>
    </w:p>
    <w:p w:rsidR="00DF3A6D" w:rsidRPr="00BC347E" w:rsidRDefault="00DF3A6D" w:rsidP="00DF3A6D">
      <w:pPr>
        <w:autoSpaceDE w:val="0"/>
        <w:autoSpaceDN w:val="0"/>
        <w:adjustRightInd w:val="0"/>
        <w:spacing w:after="240" w:line="240" w:lineRule="auto"/>
        <w:jc w:val="both"/>
        <w:rPr>
          <w:rFonts w:cs="Century Gothic"/>
          <w:color w:val="000000"/>
          <w:sz w:val="20"/>
          <w:szCs w:val="20"/>
        </w:rPr>
      </w:pPr>
      <w:r>
        <w:rPr>
          <w:rFonts w:cs="Century Gothic"/>
          <w:color w:val="000000"/>
          <w:sz w:val="20"/>
          <w:szCs w:val="20"/>
        </w:rPr>
        <w:t>Već uspostavljeni žalbeni mehanizam bit će korišten kao dio procesa uključivanja dionika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  <w:r>
        <w:rPr>
          <w:rFonts w:cs="Century Gothic"/>
          <w:color w:val="000000"/>
          <w:sz w:val="20"/>
          <w:szCs w:val="20"/>
        </w:rPr>
        <w:t>Žalbeni mehanizam je sljedeći</w:t>
      </w:r>
      <w:r w:rsidRPr="00BC347E">
        <w:rPr>
          <w:rFonts w:cs="Century Gothic"/>
          <w:color w:val="000000"/>
          <w:sz w:val="20"/>
          <w:szCs w:val="20"/>
        </w:rPr>
        <w:t xml:space="preserve">: </w:t>
      </w:r>
    </w:p>
    <w:p w:rsidR="00DF3A6D" w:rsidRPr="00BC347E" w:rsidRDefault="00DF3A6D" w:rsidP="00DF3A6D">
      <w:pPr>
        <w:pStyle w:val="Heading2"/>
        <w:jc w:val="both"/>
      </w:pPr>
      <w:bookmarkStart w:id="2" w:name="_Toc352335209"/>
      <w:bookmarkStart w:id="3" w:name="_Toc14686365"/>
      <w:r w:rsidRPr="00BC347E">
        <w:t xml:space="preserve">8.1. </w:t>
      </w:r>
      <w:r>
        <w:t>Primitak žalbe</w:t>
      </w:r>
      <w:bookmarkEnd w:id="2"/>
      <w:bookmarkEnd w:id="3"/>
    </w:p>
    <w:p w:rsidR="00DF3A6D" w:rsidRPr="00BC347E" w:rsidRDefault="00DF3A6D" w:rsidP="00DF3A6D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</w:rPr>
      </w:pPr>
      <w:r>
        <w:rPr>
          <w:rFonts w:cs="Century Gothic"/>
          <w:color w:val="000000"/>
          <w:sz w:val="20"/>
          <w:szCs w:val="20"/>
        </w:rPr>
        <w:t xml:space="preserve">Osoba može dostaviti svoju pritužbu tako što će ispuniti </w:t>
      </w:r>
      <w:r w:rsidRPr="00BC347E">
        <w:rPr>
          <w:rFonts w:cs="Century Gothic"/>
          <w:color w:val="000000"/>
          <w:sz w:val="20"/>
          <w:szCs w:val="20"/>
        </w:rPr>
        <w:t xml:space="preserve">web </w:t>
      </w:r>
      <w:r>
        <w:rPr>
          <w:rFonts w:cs="Century Gothic"/>
          <w:color w:val="000000"/>
          <w:sz w:val="20"/>
          <w:szCs w:val="20"/>
        </w:rPr>
        <w:t>obrazac raspoloživ na internetskoj stranici Društva</w:t>
      </w:r>
      <w:r w:rsidRPr="00BC347E">
        <w:rPr>
          <w:rFonts w:cs="Century Gothic"/>
          <w:color w:val="000000"/>
          <w:sz w:val="20"/>
          <w:szCs w:val="20"/>
        </w:rPr>
        <w:t xml:space="preserve"> </w:t>
      </w:r>
      <w:hyperlink r:id="rId8" w:history="1">
        <w:r w:rsidRPr="00BC347E">
          <w:rPr>
            <w:rStyle w:val="Hyperlink"/>
            <w:rFonts w:cs="Century Gothic"/>
            <w:sz w:val="20"/>
            <w:szCs w:val="20"/>
          </w:rPr>
          <w:t>www.bina-istra.hr</w:t>
        </w:r>
      </w:hyperlink>
      <w:r w:rsidRPr="00BC347E">
        <w:rPr>
          <w:rFonts w:cs="Century Gothic"/>
          <w:color w:val="000000"/>
          <w:sz w:val="20"/>
          <w:szCs w:val="20"/>
        </w:rPr>
        <w:t xml:space="preserve">, </w:t>
      </w:r>
      <w:r>
        <w:rPr>
          <w:rFonts w:cs="Century Gothic"/>
          <w:color w:val="000000"/>
          <w:sz w:val="20"/>
          <w:szCs w:val="20"/>
        </w:rPr>
        <w:t>poštom na adresu Društva</w:t>
      </w:r>
      <w:r w:rsidRPr="00BC347E">
        <w:rPr>
          <w:rFonts w:cs="Century Gothic"/>
          <w:color w:val="000000"/>
          <w:sz w:val="20"/>
          <w:szCs w:val="20"/>
        </w:rPr>
        <w:t xml:space="preserve"> (Bina-Istra d.d. Savska 106, Zagreb, </w:t>
      </w:r>
      <w:r>
        <w:rPr>
          <w:rFonts w:cs="Century Gothic"/>
          <w:color w:val="000000"/>
          <w:sz w:val="20"/>
          <w:szCs w:val="20"/>
        </w:rPr>
        <w:t>ili</w:t>
      </w:r>
      <w:r w:rsidRPr="00BC347E">
        <w:rPr>
          <w:rFonts w:cs="Century Gothic"/>
          <w:color w:val="000000"/>
          <w:sz w:val="20"/>
          <w:szCs w:val="20"/>
        </w:rPr>
        <w:t xml:space="preserve"> Bina-Istra d.o.o. </w:t>
      </w:r>
      <w:proofErr w:type="spellStart"/>
      <w:r w:rsidRPr="00BC347E">
        <w:rPr>
          <w:rFonts w:cs="Century Gothic"/>
          <w:color w:val="000000"/>
          <w:sz w:val="20"/>
          <w:szCs w:val="20"/>
        </w:rPr>
        <w:t>Zrinščak</w:t>
      </w:r>
      <w:proofErr w:type="spellEnd"/>
      <w:r w:rsidRPr="00BC347E">
        <w:rPr>
          <w:rFonts w:cs="Century Gothic"/>
          <w:color w:val="000000"/>
          <w:sz w:val="20"/>
          <w:szCs w:val="20"/>
        </w:rPr>
        <w:t xml:space="preserve"> 67, 52246 Lupoglav). </w:t>
      </w:r>
      <w:r>
        <w:rPr>
          <w:rFonts w:cs="Century Gothic"/>
          <w:color w:val="000000"/>
          <w:sz w:val="20"/>
          <w:szCs w:val="20"/>
        </w:rPr>
        <w:t xml:space="preserve">Tijekom gradnje, žalbe se mogu dostaviti i u Izvođačev ured na gradilištu u </w:t>
      </w:r>
      <w:proofErr w:type="spellStart"/>
      <w:r>
        <w:rPr>
          <w:rFonts w:cs="Century Gothic"/>
          <w:color w:val="000000"/>
          <w:sz w:val="20"/>
          <w:szCs w:val="20"/>
        </w:rPr>
        <w:t>Kanfanaru</w:t>
      </w:r>
      <w:proofErr w:type="spellEnd"/>
      <w:r>
        <w:rPr>
          <w:rFonts w:cs="Century Gothic"/>
          <w:color w:val="000000"/>
          <w:sz w:val="20"/>
          <w:szCs w:val="20"/>
        </w:rPr>
        <w:t xml:space="preserve"> </w:t>
      </w:r>
      <w:r w:rsidRPr="00BC347E">
        <w:rPr>
          <w:rFonts w:cs="Century Gothic"/>
          <w:color w:val="000000"/>
          <w:sz w:val="20"/>
          <w:szCs w:val="20"/>
        </w:rPr>
        <w:t xml:space="preserve"> </w:t>
      </w:r>
      <w:r>
        <w:rPr>
          <w:rFonts w:cs="Century Gothic"/>
          <w:color w:val="000000"/>
          <w:sz w:val="20"/>
          <w:szCs w:val="20"/>
        </w:rPr>
        <w:t>ostavljanjem pisane obavijesti ili pisma u</w:t>
      </w:r>
      <w:r w:rsidRPr="00BC347E">
        <w:rPr>
          <w:rFonts w:cs="Century Gothic"/>
          <w:color w:val="000000"/>
          <w:sz w:val="20"/>
          <w:szCs w:val="20"/>
        </w:rPr>
        <w:t xml:space="preserve"> ‘</w:t>
      </w:r>
      <w:r>
        <w:rPr>
          <w:rFonts w:cs="Century Gothic"/>
          <w:color w:val="000000"/>
          <w:sz w:val="20"/>
          <w:szCs w:val="20"/>
        </w:rPr>
        <w:t>poštanski sandučić</w:t>
      </w:r>
      <w:r w:rsidRPr="00BC347E">
        <w:rPr>
          <w:rFonts w:cs="Century Gothic"/>
          <w:color w:val="000000"/>
          <w:sz w:val="20"/>
          <w:szCs w:val="20"/>
        </w:rPr>
        <w:t xml:space="preserve">‘. </w:t>
      </w:r>
      <w:r>
        <w:rPr>
          <w:rFonts w:cs="Century Gothic"/>
          <w:color w:val="000000"/>
          <w:sz w:val="20"/>
          <w:szCs w:val="20"/>
        </w:rPr>
        <w:t>Društvo će također koristiti druge komunikacijske kanale</w:t>
      </w:r>
      <w:r w:rsidRPr="00BC347E">
        <w:rPr>
          <w:rFonts w:cs="Century Gothic"/>
          <w:color w:val="000000"/>
          <w:sz w:val="20"/>
          <w:szCs w:val="20"/>
        </w:rPr>
        <w:t xml:space="preserve"> (</w:t>
      </w:r>
      <w:r>
        <w:rPr>
          <w:rFonts w:cs="Century Gothic"/>
          <w:color w:val="000000"/>
          <w:sz w:val="20"/>
          <w:szCs w:val="20"/>
        </w:rPr>
        <w:t>uključujući osobni dolazak</w:t>
      </w:r>
      <w:r w:rsidRPr="00BC347E">
        <w:rPr>
          <w:rFonts w:cs="Century Gothic"/>
          <w:color w:val="000000"/>
          <w:sz w:val="20"/>
          <w:szCs w:val="20"/>
        </w:rPr>
        <w:t xml:space="preserve">, </w:t>
      </w:r>
      <w:r>
        <w:rPr>
          <w:rFonts w:cs="Century Gothic"/>
          <w:color w:val="000000"/>
          <w:sz w:val="20"/>
          <w:szCs w:val="20"/>
        </w:rPr>
        <w:t>obavijest e-poštom i telefonom</w:t>
      </w:r>
      <w:r w:rsidRPr="00BC347E">
        <w:rPr>
          <w:rFonts w:cs="Century Gothic"/>
          <w:color w:val="000000"/>
          <w:sz w:val="20"/>
          <w:szCs w:val="20"/>
        </w:rPr>
        <w:t xml:space="preserve">) </w:t>
      </w:r>
      <w:r>
        <w:rPr>
          <w:rFonts w:cs="Century Gothic"/>
          <w:color w:val="000000"/>
          <w:sz w:val="20"/>
          <w:szCs w:val="20"/>
        </w:rPr>
        <w:t>za primanje žalbi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  <w:r>
        <w:rPr>
          <w:rFonts w:cs="Century Gothic"/>
          <w:color w:val="000000"/>
          <w:sz w:val="20"/>
          <w:szCs w:val="20"/>
        </w:rPr>
        <w:t>Ovo će biti objavljeno na internetskoj stranici društva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</w:p>
    <w:p w:rsidR="00DF3A6D" w:rsidRPr="00BC347E" w:rsidRDefault="00DF3A6D" w:rsidP="00DF3A6D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</w:rPr>
      </w:pPr>
    </w:p>
    <w:p w:rsidR="00DF3A6D" w:rsidRPr="00BC347E" w:rsidRDefault="00DF3A6D" w:rsidP="00DF3A6D">
      <w:pPr>
        <w:pStyle w:val="Heading2"/>
        <w:rPr>
          <w:rFonts w:cs="Century Gothic"/>
          <w:color w:val="000000"/>
          <w:sz w:val="20"/>
          <w:szCs w:val="20"/>
        </w:rPr>
      </w:pPr>
      <w:bookmarkStart w:id="4" w:name="_Toc352335210"/>
      <w:bookmarkStart w:id="5" w:name="_Toc14686366"/>
      <w:r w:rsidRPr="00BC347E">
        <w:t xml:space="preserve">8.2. </w:t>
      </w:r>
      <w:r>
        <w:t>Dokumentiranje žalbe putem Obrasca registra žalbi koji vodi</w:t>
      </w:r>
      <w:r w:rsidRPr="00BC347E">
        <w:t xml:space="preserve"> Bina-Istra</w:t>
      </w:r>
      <w:bookmarkEnd w:id="4"/>
      <w:bookmarkEnd w:id="5"/>
      <w:r w:rsidRPr="00BC347E">
        <w:rPr>
          <w:rFonts w:cs="Century Gothic"/>
          <w:color w:val="000000"/>
          <w:sz w:val="20"/>
          <w:szCs w:val="20"/>
        </w:rPr>
        <w:t xml:space="preserve"> </w:t>
      </w:r>
    </w:p>
    <w:p w:rsidR="00DF3A6D" w:rsidRPr="00BC347E" w:rsidRDefault="00DF3A6D" w:rsidP="00DF3A6D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</w:rPr>
      </w:pPr>
      <w:r>
        <w:rPr>
          <w:rFonts w:cs="Century Gothic"/>
          <w:color w:val="000000"/>
          <w:sz w:val="20"/>
          <w:szCs w:val="20"/>
        </w:rPr>
        <w:t>Sve žalbe će biti dokumentirane putem obrasca registra žalbi</w:t>
      </w:r>
      <w:r w:rsidRPr="00BC347E">
        <w:rPr>
          <w:rFonts w:cs="Century Gothic"/>
          <w:color w:val="000000"/>
          <w:sz w:val="20"/>
          <w:szCs w:val="20"/>
        </w:rPr>
        <w:t xml:space="preserve"> </w:t>
      </w:r>
      <w:r w:rsidRPr="00BC347E">
        <w:rPr>
          <w:rFonts w:cs="Times New Roman"/>
          <w:color w:val="000000"/>
          <w:szCs w:val="21"/>
        </w:rPr>
        <w:t>(</w:t>
      </w:r>
      <w:r>
        <w:rPr>
          <w:rFonts w:cs="Times New Roman"/>
          <w:color w:val="000000"/>
          <w:szCs w:val="21"/>
        </w:rPr>
        <w:t>vidi primjer u Prilogu</w:t>
      </w:r>
      <w:r w:rsidRPr="00BC347E">
        <w:rPr>
          <w:rFonts w:cs="Times New Roman"/>
          <w:color w:val="000000"/>
          <w:szCs w:val="21"/>
        </w:rPr>
        <w:t xml:space="preserve"> 1)</w:t>
      </w:r>
      <w:r w:rsidRPr="00BC347E">
        <w:rPr>
          <w:rFonts w:cs="Century Gothic"/>
          <w:color w:val="000000"/>
          <w:sz w:val="20"/>
          <w:szCs w:val="20"/>
        </w:rPr>
        <w:t xml:space="preserve"> </w:t>
      </w:r>
      <w:r>
        <w:rPr>
          <w:rFonts w:cs="Century Gothic"/>
          <w:color w:val="000000"/>
          <w:sz w:val="20"/>
          <w:szCs w:val="20"/>
        </w:rPr>
        <w:t>u koji se unose sve informacije dobivene od osobe koja je uložila pritužbu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  <w:r>
        <w:rPr>
          <w:rFonts w:cs="Century Gothic"/>
          <w:color w:val="000000"/>
          <w:sz w:val="20"/>
          <w:szCs w:val="20"/>
        </w:rPr>
        <w:t>Pritužbe koje su osobno priopćene</w:t>
      </w:r>
      <w:r w:rsidRPr="00BC347E">
        <w:rPr>
          <w:rFonts w:cs="Century Gothic"/>
          <w:color w:val="000000"/>
          <w:sz w:val="20"/>
          <w:szCs w:val="20"/>
        </w:rPr>
        <w:t xml:space="preserve">, </w:t>
      </w:r>
      <w:r>
        <w:rPr>
          <w:rFonts w:cs="Century Gothic"/>
          <w:color w:val="000000"/>
          <w:sz w:val="20"/>
          <w:szCs w:val="20"/>
        </w:rPr>
        <w:t xml:space="preserve">najčešće u uredima društva Izvođača radova (Bouygues TP Hrvatska, Okreti b.b. </w:t>
      </w:r>
      <w:proofErr w:type="spellStart"/>
      <w:r>
        <w:rPr>
          <w:rFonts w:cs="Century Gothic"/>
          <w:color w:val="000000"/>
          <w:sz w:val="20"/>
          <w:szCs w:val="20"/>
        </w:rPr>
        <w:t>Kanfanar</w:t>
      </w:r>
      <w:proofErr w:type="spellEnd"/>
      <w:r>
        <w:rPr>
          <w:rFonts w:cs="Century Gothic"/>
          <w:color w:val="000000"/>
          <w:sz w:val="20"/>
          <w:szCs w:val="20"/>
        </w:rPr>
        <w:t>) ili Operateru – društvu koje upravlja i održava autocestu</w:t>
      </w:r>
      <w:r w:rsidRPr="00BC347E">
        <w:rPr>
          <w:rFonts w:cs="Century Gothic"/>
          <w:color w:val="000000"/>
          <w:sz w:val="20"/>
          <w:szCs w:val="20"/>
        </w:rPr>
        <w:t xml:space="preserve"> (Bina-Istra d.o.o. </w:t>
      </w:r>
      <w:proofErr w:type="spellStart"/>
      <w:r w:rsidRPr="00BC347E">
        <w:rPr>
          <w:rFonts w:cs="Century Gothic"/>
          <w:color w:val="000000"/>
          <w:sz w:val="20"/>
          <w:szCs w:val="20"/>
        </w:rPr>
        <w:t>Zrinščak</w:t>
      </w:r>
      <w:proofErr w:type="spellEnd"/>
      <w:r w:rsidRPr="00BC347E">
        <w:rPr>
          <w:rFonts w:cs="Century Gothic"/>
          <w:color w:val="000000"/>
          <w:sz w:val="20"/>
          <w:szCs w:val="20"/>
        </w:rPr>
        <w:t xml:space="preserve"> 67, Lupoglav)</w:t>
      </w:r>
      <w:r>
        <w:rPr>
          <w:rFonts w:cs="Century Gothic"/>
          <w:color w:val="000000"/>
          <w:sz w:val="20"/>
          <w:szCs w:val="20"/>
        </w:rPr>
        <w:t xml:space="preserve"> bit će poslane Rukovoditelju tehničkog odjela koji će kontaktirati osobu koja je uložila pritužbu radi dobivanja potrebnih informacija i ispunjavanja obrasca registra žalbi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  <w:r>
        <w:rPr>
          <w:rFonts w:cs="Century Gothic"/>
          <w:color w:val="000000"/>
          <w:sz w:val="20"/>
          <w:szCs w:val="20"/>
        </w:rPr>
        <w:t>Kada se pritužbe ulažu telefonom, žalitelj će biti potaknut da to učini pisanim putem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  <w:r>
        <w:rPr>
          <w:rFonts w:cs="Century Gothic"/>
          <w:color w:val="000000"/>
          <w:sz w:val="20"/>
          <w:szCs w:val="20"/>
        </w:rPr>
        <w:t>Od njega će biti zatraženo da pruži kontakt-podatke tako da ga je moguće izvještavati o rješavanju žalbe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</w:p>
    <w:p w:rsidR="00DF3A6D" w:rsidRPr="00BC347E" w:rsidRDefault="00DF3A6D" w:rsidP="00DF3A6D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</w:rPr>
      </w:pPr>
    </w:p>
    <w:p w:rsidR="00DF3A6D" w:rsidRPr="00BC347E" w:rsidRDefault="00DF3A6D" w:rsidP="00DF3A6D">
      <w:pPr>
        <w:autoSpaceDE w:val="0"/>
        <w:autoSpaceDN w:val="0"/>
        <w:adjustRightInd w:val="0"/>
        <w:spacing w:after="240" w:line="240" w:lineRule="auto"/>
        <w:jc w:val="both"/>
        <w:rPr>
          <w:rFonts w:cs="Century Gothic"/>
          <w:color w:val="000000"/>
          <w:sz w:val="20"/>
          <w:szCs w:val="20"/>
        </w:rPr>
      </w:pPr>
      <w:r>
        <w:rPr>
          <w:rFonts w:cs="Century Gothic"/>
          <w:color w:val="000000"/>
          <w:sz w:val="20"/>
          <w:szCs w:val="20"/>
        </w:rPr>
        <w:t>Obrasci žalbi</w:t>
      </w:r>
      <w:r w:rsidRPr="00BC347E">
        <w:rPr>
          <w:rFonts w:cs="Century Gothic"/>
          <w:color w:val="000000"/>
          <w:sz w:val="20"/>
          <w:szCs w:val="20"/>
        </w:rPr>
        <w:t xml:space="preserve"> /</w:t>
      </w:r>
      <w:r>
        <w:rPr>
          <w:rFonts w:cs="Century Gothic"/>
          <w:color w:val="000000"/>
          <w:sz w:val="20"/>
          <w:szCs w:val="20"/>
        </w:rPr>
        <w:t xml:space="preserve"> poruke koji budu dostavljeni na bilo koji predviđeni način</w:t>
      </w:r>
      <w:r w:rsidRPr="00BC347E">
        <w:rPr>
          <w:rFonts w:cs="Century Gothic"/>
          <w:color w:val="000000"/>
          <w:sz w:val="20"/>
          <w:szCs w:val="20"/>
        </w:rPr>
        <w:t xml:space="preserve"> (</w:t>
      </w:r>
      <w:r>
        <w:rPr>
          <w:rFonts w:cs="Century Gothic"/>
          <w:color w:val="000000"/>
          <w:sz w:val="20"/>
          <w:szCs w:val="20"/>
        </w:rPr>
        <w:t>osobno</w:t>
      </w:r>
      <w:r w:rsidRPr="00BC347E">
        <w:rPr>
          <w:rFonts w:cs="Century Gothic"/>
          <w:color w:val="000000"/>
          <w:sz w:val="20"/>
          <w:szCs w:val="20"/>
        </w:rPr>
        <w:t xml:space="preserve">, </w:t>
      </w:r>
      <w:r>
        <w:rPr>
          <w:rFonts w:cs="Century Gothic"/>
          <w:color w:val="000000"/>
          <w:sz w:val="20"/>
          <w:szCs w:val="20"/>
        </w:rPr>
        <w:t>poštom</w:t>
      </w:r>
      <w:r w:rsidRPr="00BC347E">
        <w:rPr>
          <w:rFonts w:cs="Century Gothic"/>
          <w:color w:val="000000"/>
          <w:sz w:val="20"/>
          <w:szCs w:val="20"/>
        </w:rPr>
        <w:t xml:space="preserve">, </w:t>
      </w:r>
      <w:r>
        <w:rPr>
          <w:rFonts w:cs="Century Gothic"/>
          <w:color w:val="000000"/>
          <w:sz w:val="20"/>
          <w:szCs w:val="20"/>
        </w:rPr>
        <w:t>e-poštom</w:t>
      </w:r>
      <w:r w:rsidRPr="00BC347E">
        <w:rPr>
          <w:rFonts w:cs="Century Gothic"/>
          <w:color w:val="000000"/>
          <w:sz w:val="20"/>
          <w:szCs w:val="20"/>
        </w:rPr>
        <w:t xml:space="preserve">, </w:t>
      </w:r>
      <w:r>
        <w:rPr>
          <w:rFonts w:cs="Century Gothic"/>
          <w:color w:val="000000"/>
          <w:sz w:val="20"/>
          <w:szCs w:val="20"/>
        </w:rPr>
        <w:t>telefonom</w:t>
      </w:r>
      <w:r w:rsidRPr="00BC347E">
        <w:rPr>
          <w:rFonts w:cs="Century Gothic"/>
          <w:color w:val="000000"/>
          <w:sz w:val="20"/>
          <w:szCs w:val="20"/>
        </w:rPr>
        <w:t xml:space="preserve">) </w:t>
      </w:r>
      <w:r>
        <w:rPr>
          <w:rFonts w:cs="Century Gothic"/>
          <w:color w:val="000000"/>
          <w:sz w:val="20"/>
          <w:szCs w:val="20"/>
        </w:rPr>
        <w:t>bit će uneseni u Registar žalbi (vidi primjer u Prilogu</w:t>
      </w:r>
      <w:r w:rsidRPr="00BC347E">
        <w:rPr>
          <w:rFonts w:cs="Century Gothic"/>
          <w:color w:val="000000"/>
          <w:sz w:val="20"/>
          <w:szCs w:val="20"/>
        </w:rPr>
        <w:t xml:space="preserve"> 2).</w:t>
      </w:r>
    </w:p>
    <w:p w:rsidR="00DF3A6D" w:rsidRPr="00BC347E" w:rsidRDefault="00DF3A6D" w:rsidP="00DF3A6D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</w:rPr>
      </w:pPr>
      <w:r>
        <w:rPr>
          <w:rFonts w:cs="Century Gothic"/>
          <w:color w:val="000000"/>
          <w:sz w:val="20"/>
          <w:szCs w:val="20"/>
        </w:rPr>
        <w:t>Osobe koje su uložile žalbu bit će obaviještene u roku od sedam dana o primitku žalbe u</w:t>
      </w:r>
      <w:r w:rsidRPr="00BC347E">
        <w:rPr>
          <w:rFonts w:cs="Century Gothic"/>
          <w:color w:val="000000"/>
          <w:sz w:val="20"/>
          <w:szCs w:val="20"/>
        </w:rPr>
        <w:t xml:space="preserve"> Bina-Istr</w:t>
      </w:r>
      <w:r>
        <w:rPr>
          <w:rFonts w:cs="Century Gothic"/>
          <w:color w:val="000000"/>
          <w:sz w:val="20"/>
          <w:szCs w:val="20"/>
        </w:rPr>
        <w:t>i</w:t>
      </w:r>
      <w:r w:rsidRPr="00BC347E">
        <w:rPr>
          <w:rFonts w:cs="Century Gothic"/>
          <w:color w:val="000000"/>
          <w:sz w:val="20"/>
          <w:szCs w:val="20"/>
        </w:rPr>
        <w:t>.</w:t>
      </w:r>
    </w:p>
    <w:p w:rsidR="00DF3A6D" w:rsidRPr="00BC347E" w:rsidRDefault="00DF3A6D" w:rsidP="00DF3A6D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ajorBidi"/>
          <w:b/>
          <w:bCs/>
          <w:color w:val="000000" w:themeColor="text1"/>
          <w:sz w:val="26"/>
          <w:szCs w:val="26"/>
        </w:rPr>
      </w:pPr>
    </w:p>
    <w:p w:rsidR="00DF3A6D" w:rsidRPr="00BC347E" w:rsidRDefault="00DF3A6D" w:rsidP="00DF3A6D">
      <w:pPr>
        <w:pStyle w:val="Heading2"/>
      </w:pPr>
      <w:bookmarkStart w:id="6" w:name="_Toc352335211"/>
      <w:bookmarkStart w:id="7" w:name="_Toc14686367"/>
      <w:r w:rsidRPr="00BC347E">
        <w:t>8.3. Pr</w:t>
      </w:r>
      <w:r>
        <w:t>ovedba pr</w:t>
      </w:r>
      <w:r w:rsidRPr="00BC347E">
        <w:t>e</w:t>
      </w:r>
      <w:r>
        <w:t>thodnog istraživanja u cilju potvrde žalbe</w:t>
      </w:r>
      <w:bookmarkEnd w:id="6"/>
      <w:bookmarkEnd w:id="7"/>
    </w:p>
    <w:p w:rsidR="00DF3A6D" w:rsidRPr="00BC347E" w:rsidRDefault="00DF3A6D" w:rsidP="00DF3A6D">
      <w:pPr>
        <w:autoSpaceDE w:val="0"/>
        <w:autoSpaceDN w:val="0"/>
        <w:adjustRightInd w:val="0"/>
        <w:spacing w:after="120" w:line="240" w:lineRule="auto"/>
        <w:jc w:val="both"/>
        <w:rPr>
          <w:rFonts w:cs="Century Gothic"/>
          <w:color w:val="000000"/>
          <w:sz w:val="20"/>
          <w:szCs w:val="20"/>
        </w:rPr>
      </w:pPr>
      <w:r>
        <w:rPr>
          <w:rFonts w:cs="Century Gothic"/>
          <w:color w:val="000000"/>
          <w:sz w:val="20"/>
          <w:szCs w:val="20"/>
        </w:rPr>
        <w:t>Nakon što se žalbe registriraju</w:t>
      </w:r>
      <w:r w:rsidRPr="00BC347E">
        <w:rPr>
          <w:rFonts w:cs="Century Gothic"/>
          <w:color w:val="000000"/>
          <w:sz w:val="20"/>
          <w:szCs w:val="20"/>
        </w:rPr>
        <w:t xml:space="preserve">, </w:t>
      </w:r>
      <w:r>
        <w:rPr>
          <w:rFonts w:cs="Century Gothic"/>
          <w:color w:val="000000"/>
          <w:sz w:val="20"/>
          <w:szCs w:val="20"/>
        </w:rPr>
        <w:t xml:space="preserve">potrebno ih je razmotriti da bi se utvrdila njihova opravdanost te će Rukovoditelj tehničkog odjela i/ili Suradnika tehničkog odjela provesti prethodno </w:t>
      </w:r>
      <w:r>
        <w:rPr>
          <w:rFonts w:cs="Century Gothic"/>
          <w:color w:val="000000"/>
          <w:sz w:val="20"/>
          <w:szCs w:val="20"/>
        </w:rPr>
        <w:lastRenderedPageBreak/>
        <w:t>istraživanje prije iznošenja žalbe generalnom direktoru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  <w:r>
        <w:rPr>
          <w:rFonts w:cs="Century Gothic"/>
          <w:color w:val="000000"/>
          <w:sz w:val="20"/>
          <w:szCs w:val="20"/>
        </w:rPr>
        <w:t>U slučajevima kada je očigledno da žalba nije opravdana ili je nevaljana, to će odmah biti priopćeno pisanim putem dioniku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</w:p>
    <w:p w:rsidR="00DF3A6D" w:rsidRPr="00BC347E" w:rsidRDefault="00DF3A6D" w:rsidP="00DF3A6D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</w:rPr>
      </w:pPr>
      <w:r>
        <w:rPr>
          <w:rFonts w:cs="Century Gothic"/>
          <w:color w:val="000000"/>
          <w:sz w:val="20"/>
          <w:szCs w:val="20"/>
        </w:rPr>
        <w:t>Prethodno istraživanje može uključivati odlazak na teren ili telefonski poziv žalitelju radi dobivanja popratnih informacija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  <w:r>
        <w:rPr>
          <w:rFonts w:cs="Century Gothic"/>
          <w:color w:val="000000"/>
          <w:sz w:val="20"/>
          <w:szCs w:val="20"/>
        </w:rPr>
        <w:t>Nalazi prethodnog istraživanja mogu biti predočeni generalnom direktoru zajedno sa žalbom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</w:p>
    <w:p w:rsidR="00DF3A6D" w:rsidRPr="00BC347E" w:rsidRDefault="00DF3A6D" w:rsidP="00DF3A6D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</w:rPr>
      </w:pPr>
    </w:p>
    <w:p w:rsidR="00DF3A6D" w:rsidRPr="00BC347E" w:rsidRDefault="00DF3A6D" w:rsidP="00DF3A6D">
      <w:pPr>
        <w:pStyle w:val="Heading2"/>
      </w:pPr>
      <w:bookmarkStart w:id="8" w:name="_Toc352335212"/>
      <w:bookmarkStart w:id="9" w:name="_Toc14686368"/>
      <w:r w:rsidRPr="00BC347E">
        <w:t xml:space="preserve">8.4. </w:t>
      </w:r>
      <w:r>
        <w:t>Obavješćivanje dionika</w:t>
      </w:r>
      <w:bookmarkEnd w:id="8"/>
      <w:bookmarkEnd w:id="9"/>
      <w:r w:rsidRPr="00BC347E">
        <w:t xml:space="preserve"> </w:t>
      </w:r>
    </w:p>
    <w:p w:rsidR="00DF3A6D" w:rsidRPr="00563A9E" w:rsidRDefault="00DF3A6D" w:rsidP="00DF3A6D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</w:rPr>
      </w:pPr>
      <w:r w:rsidRPr="00563A9E">
        <w:rPr>
          <w:rFonts w:cs="Century Gothic"/>
          <w:color w:val="000000"/>
          <w:sz w:val="20"/>
          <w:szCs w:val="20"/>
        </w:rPr>
        <w:t xml:space="preserve">Pisani odgovor treba biti poslan dioniku u roku od 30 dana uz obavijest da je njegova </w:t>
      </w:r>
      <w:r w:rsidRPr="00565AA5">
        <w:rPr>
          <w:rFonts w:cs="Century Gothic"/>
          <w:color w:val="000000"/>
          <w:sz w:val="20"/>
          <w:szCs w:val="20"/>
        </w:rPr>
        <w:t xml:space="preserve">žalba razmotrena i raspravljena te mu </w:t>
      </w:r>
      <w:r w:rsidRPr="00563A9E">
        <w:rPr>
          <w:rFonts w:cs="Century Gothic"/>
          <w:color w:val="000000"/>
          <w:sz w:val="20"/>
          <w:szCs w:val="20"/>
        </w:rPr>
        <w:t>predložiti rješenje ako je problem moguće riješiti, kao i obavijest o neopravdanosti ili nenadležnosti za njezino rješavanje ako se utvrdi da žalbu nije moguće riješiti. Ako dionik nije zadovoljan predloženim rješenjem, s njim će biti održan sastanak kako bi se raspravilo utvrđeno stanje i postigao dogovor. Ako Društvo ne može rješavati pokrenuta pitanja nekom trenutnom korektivnom radnjom</w:t>
      </w:r>
      <w:r w:rsidRPr="00563A9E">
        <w:rPr>
          <w:rFonts w:cs="Times New Roman"/>
          <w:color w:val="000000"/>
          <w:sz w:val="20"/>
          <w:szCs w:val="20"/>
        </w:rPr>
        <w:t>, tada će se utvrditi dugoročna korektivna radnja ako je primjenjiva. Osoba koja je uložila pritužbu bit će obaviještena o predloženoj korektivnoj radnji i o praćenju njene provedbe u roku od 30 dana od potvrde primitka žalbe.</w:t>
      </w:r>
    </w:p>
    <w:p w:rsidR="00DF3A6D" w:rsidRPr="00BC347E" w:rsidRDefault="00DF3A6D" w:rsidP="00DF3A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1"/>
        </w:rPr>
      </w:pPr>
    </w:p>
    <w:p w:rsidR="00DF3A6D" w:rsidRPr="00BC347E" w:rsidRDefault="00DF3A6D" w:rsidP="00DF3A6D">
      <w:pPr>
        <w:pStyle w:val="Heading2"/>
      </w:pPr>
      <w:bookmarkStart w:id="10" w:name="_Toc352335213"/>
      <w:bookmarkStart w:id="11" w:name="_Toc14686369"/>
      <w:r w:rsidRPr="00BC347E">
        <w:t xml:space="preserve">8.5. </w:t>
      </w:r>
      <w:r>
        <w:t>Zaključenje žalbe i dokumentacija</w:t>
      </w:r>
      <w:bookmarkEnd w:id="10"/>
      <w:bookmarkEnd w:id="11"/>
      <w:r w:rsidRPr="00BC347E">
        <w:t xml:space="preserve"> </w:t>
      </w:r>
    </w:p>
    <w:p w:rsidR="00DF3A6D" w:rsidRPr="00BC347E" w:rsidRDefault="00DF3A6D" w:rsidP="00DF3A6D">
      <w:pPr>
        <w:autoSpaceDE w:val="0"/>
        <w:autoSpaceDN w:val="0"/>
        <w:adjustRightInd w:val="0"/>
        <w:spacing w:after="120" w:line="240" w:lineRule="auto"/>
        <w:jc w:val="both"/>
        <w:rPr>
          <w:rFonts w:cs="Century Gothic"/>
          <w:color w:val="000000"/>
          <w:sz w:val="20"/>
          <w:szCs w:val="20"/>
        </w:rPr>
      </w:pPr>
      <w:r>
        <w:rPr>
          <w:rFonts w:cs="Century Gothic"/>
          <w:color w:val="000000"/>
          <w:sz w:val="20"/>
          <w:szCs w:val="20"/>
        </w:rPr>
        <w:t>Podnositelju pritužbe bit će dan konačan odgovor o predloženom rješenju ili nemogućnosti ili nenadležnosti za njezino rješavanje. Odgovorom dioniku o rješavanju žalbe ili obavijesti o nemogućnosti rješavanja/nenadležnosti bit će zaključena žalba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  <w:r>
        <w:rPr>
          <w:rFonts w:cs="Century Gothic"/>
          <w:color w:val="000000"/>
          <w:sz w:val="20"/>
          <w:szCs w:val="20"/>
        </w:rPr>
        <w:t>Rukovoditelj tehničkog odjela/Suradnik tehničkog odjela bit će zadužen da dokumentira i evidentira zaključenje žalbe</w:t>
      </w:r>
      <w:r w:rsidRPr="00BC347E">
        <w:rPr>
          <w:rFonts w:cs="Century Gothic"/>
          <w:color w:val="000000"/>
          <w:sz w:val="20"/>
          <w:szCs w:val="20"/>
        </w:rPr>
        <w:t>.</w:t>
      </w:r>
    </w:p>
    <w:p w:rsidR="00DF3A6D" w:rsidRPr="00BC347E" w:rsidRDefault="00DF3A6D" w:rsidP="00DF3A6D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  <w:color w:val="000000"/>
          <w:sz w:val="20"/>
          <w:szCs w:val="20"/>
        </w:rPr>
      </w:pPr>
      <w:r>
        <w:rPr>
          <w:rFonts w:cs="Century Gothic"/>
          <w:color w:val="000000"/>
          <w:sz w:val="20"/>
          <w:szCs w:val="20"/>
        </w:rPr>
        <w:t>Evidencija o zaključenim slučajevima čuva se do dovršetka Projekta</w:t>
      </w:r>
      <w:r w:rsidRPr="00BC347E">
        <w:rPr>
          <w:rFonts w:cs="Century Gothic"/>
          <w:color w:val="000000"/>
          <w:sz w:val="20"/>
          <w:szCs w:val="20"/>
        </w:rPr>
        <w:t xml:space="preserve">. </w:t>
      </w:r>
      <w:r>
        <w:rPr>
          <w:rFonts w:cs="Century Gothic"/>
          <w:color w:val="000000"/>
          <w:sz w:val="20"/>
          <w:szCs w:val="20"/>
        </w:rPr>
        <w:t>Rukovoditelj tehničkog odjela bit će odgovoran za upravljanje postupkom žalbi te će od ostalih zaposlenika Društva, ovisno o njihovim kompetencijama, zatražiti pomoć u upravljanju žalbama i vođenju evidencije o njima</w:t>
      </w:r>
      <w:r w:rsidRPr="00BC347E">
        <w:rPr>
          <w:rFonts w:cs="Century Gothic"/>
          <w:color w:val="000000"/>
          <w:sz w:val="20"/>
          <w:szCs w:val="20"/>
        </w:rPr>
        <w:t>.</w:t>
      </w:r>
    </w:p>
    <w:p w:rsidR="00DF3A6D" w:rsidRPr="00BC347E" w:rsidRDefault="00DF3A6D" w:rsidP="00DF3A6D">
      <w:pPr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cs="Century Gothic"/>
          <w:color w:val="000000"/>
          <w:sz w:val="20"/>
          <w:szCs w:val="20"/>
        </w:rPr>
      </w:pPr>
    </w:p>
    <w:p w:rsidR="00DF3A6D" w:rsidRPr="00BC347E" w:rsidRDefault="00DF3A6D" w:rsidP="00DF3A6D">
      <w:pPr>
        <w:pStyle w:val="Heading2"/>
      </w:pPr>
      <w:bookmarkStart w:id="12" w:name="SEP_-_Appendix_7"/>
      <w:bookmarkStart w:id="13" w:name="_Toc352335214"/>
      <w:bookmarkStart w:id="14" w:name="_Toc14686370"/>
      <w:bookmarkEnd w:id="12"/>
      <w:r w:rsidRPr="00BC347E">
        <w:t xml:space="preserve">8.6 </w:t>
      </w:r>
      <w:r>
        <w:t>Povjerljivost žalbi</w:t>
      </w:r>
      <w:bookmarkEnd w:id="13"/>
      <w:bookmarkEnd w:id="14"/>
      <w:r w:rsidRPr="00BC347E">
        <w:t xml:space="preserve"> </w:t>
      </w:r>
    </w:p>
    <w:p w:rsidR="00DF3A6D" w:rsidRPr="00BC347E" w:rsidRDefault="00DF3A6D" w:rsidP="00DF3A6D">
      <w:pPr>
        <w:jc w:val="both"/>
        <w:rPr>
          <w:rFonts w:cs="Century Gothic"/>
          <w:color w:val="000000"/>
          <w:sz w:val="20"/>
          <w:szCs w:val="20"/>
        </w:rPr>
      </w:pPr>
      <w:r>
        <w:rPr>
          <w:rFonts w:cs="Century Gothic"/>
          <w:color w:val="000000"/>
          <w:sz w:val="20"/>
          <w:szCs w:val="20"/>
        </w:rPr>
        <w:t>Pitanja vezana za dionike i žalbe te odgovori na žalbe smatraju se povjerljivima.</w:t>
      </w:r>
      <w:r w:rsidRPr="00BC347E">
        <w:rPr>
          <w:rFonts w:cs="Century Gothic"/>
          <w:color w:val="000000"/>
          <w:sz w:val="20"/>
          <w:szCs w:val="20"/>
        </w:rPr>
        <w:t xml:space="preserve"> </w:t>
      </w:r>
    </w:p>
    <w:p w:rsidR="00DF3A6D" w:rsidRPr="00BC347E" w:rsidRDefault="00DF3A6D" w:rsidP="00DF3A6D">
      <w:pPr>
        <w:rPr>
          <w:rFonts w:cs="Century Gothic"/>
          <w:color w:val="000000"/>
          <w:sz w:val="20"/>
          <w:szCs w:val="20"/>
        </w:rPr>
      </w:pPr>
    </w:p>
    <w:p w:rsidR="00DF3A6D" w:rsidRPr="00BC347E" w:rsidRDefault="00DF3A6D" w:rsidP="00DF3A6D">
      <w:pPr>
        <w:pStyle w:val="NoSpacing"/>
        <w:jc w:val="both"/>
        <w:rPr>
          <w:rFonts w:ascii="Century Gothic" w:hAnsi="Century Gothic" w:cs="Century Gothic"/>
          <w:color w:val="000000"/>
          <w:sz w:val="20"/>
          <w:szCs w:val="20"/>
        </w:rPr>
      </w:pPr>
    </w:p>
    <w:p w:rsidR="00DF3A6D" w:rsidRPr="00BC347E" w:rsidRDefault="00DF3A6D" w:rsidP="00DF3A6D">
      <w:pPr>
        <w:pStyle w:val="NoSpacing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 w:rsidRPr="00BC347E">
        <w:rPr>
          <w:rFonts w:ascii="Century Gothic" w:hAnsi="Century Gothic" w:cs="Century Gothic"/>
          <w:color w:val="000000"/>
          <w:sz w:val="20"/>
          <w:szCs w:val="20"/>
        </w:rPr>
        <w:br w:type="page"/>
      </w:r>
    </w:p>
    <w:p w:rsidR="00DF3A6D" w:rsidRPr="00BC347E" w:rsidRDefault="00DF3A6D" w:rsidP="00DF3A6D">
      <w:pPr>
        <w:pStyle w:val="Heading2"/>
        <w:rPr>
          <w:rFonts w:eastAsiaTheme="minorHAnsi"/>
        </w:rPr>
      </w:pPr>
      <w:bookmarkStart w:id="15" w:name="_Toc352335217"/>
      <w:bookmarkStart w:id="16" w:name="_Toc14686373"/>
      <w:r>
        <w:rPr>
          <w:rFonts w:eastAsiaTheme="minorHAnsi"/>
        </w:rPr>
        <w:lastRenderedPageBreak/>
        <w:t>Žalbeni o</w:t>
      </w:r>
      <w:r>
        <w:rPr>
          <w:rFonts w:eastAsiaTheme="minorHAnsi"/>
        </w:rPr>
        <w:t>brazac</w:t>
      </w:r>
      <w:bookmarkEnd w:id="15"/>
      <w:bookmarkEnd w:id="16"/>
    </w:p>
    <w:p w:rsidR="00DF3A6D" w:rsidRPr="00BC347E" w:rsidRDefault="00DF3A6D" w:rsidP="00DF3A6D">
      <w:pPr>
        <w:spacing w:after="0"/>
        <w:jc w:val="center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(popunjava podnositelj žalbe)</w:t>
      </w:r>
    </w:p>
    <w:p w:rsidR="00DF3A6D" w:rsidRDefault="00DF3A6D" w:rsidP="00DF3A6D">
      <w:pPr>
        <w:spacing w:after="0"/>
        <w:rPr>
          <w:rFonts w:ascii="Calibri" w:eastAsia="Calibri" w:hAnsi="Calibri" w:cs="Times New Roman"/>
          <w:sz w:val="22"/>
        </w:rPr>
      </w:pPr>
      <w:r w:rsidRPr="00BC347E">
        <w:rPr>
          <w:rFonts w:ascii="Calibri" w:eastAsia="Calibri" w:hAnsi="Calibri" w:cs="Times New Roman"/>
          <w:sz w:val="22"/>
        </w:rPr>
        <w:t>Dat</w:t>
      </w:r>
      <w:r>
        <w:rPr>
          <w:rFonts w:ascii="Calibri" w:eastAsia="Calibri" w:hAnsi="Calibri" w:cs="Times New Roman"/>
          <w:sz w:val="22"/>
        </w:rPr>
        <w:t>um</w:t>
      </w:r>
      <w:r w:rsidRPr="00BC347E">
        <w:rPr>
          <w:rFonts w:ascii="Calibri" w:eastAsia="Calibri" w:hAnsi="Calibri" w:cs="Times New Roman"/>
          <w:sz w:val="22"/>
        </w:rPr>
        <w:t xml:space="preserve">: </w:t>
      </w: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sz w:val="22"/>
        </w:rPr>
        <w:t>Podnositelj pritužbe</w:t>
      </w:r>
      <w:r w:rsidRPr="00BC347E">
        <w:rPr>
          <w:rFonts w:ascii="Calibri" w:eastAsia="Calibri" w:hAnsi="Calibri" w:cs="Times New Roman"/>
          <w:sz w:val="22"/>
        </w:rPr>
        <w:t>:</w:t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ascii="Calibri" w:eastAsia="Calibri" w:hAnsi="Calibri" w:cs="Times New Roman"/>
          <w:b/>
          <w:sz w:val="22"/>
        </w:rPr>
      </w:pPr>
      <w:r>
        <w:rPr>
          <w:rFonts w:ascii="Calibri" w:eastAsia="Calibri" w:hAnsi="Calibri" w:cs="Times New Roman"/>
          <w:b/>
          <w:sz w:val="22"/>
        </w:rPr>
        <w:t>(Ime i prezime / naziv tvrtke)</w:t>
      </w: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Grad / Općina / Fizička osoba</w:t>
      </w:r>
      <w:r w:rsidRPr="00BC347E">
        <w:rPr>
          <w:rFonts w:ascii="Calibri" w:eastAsia="Calibri" w:hAnsi="Calibri" w:cs="Times New Roman"/>
          <w:sz w:val="22"/>
        </w:rPr>
        <w:t xml:space="preserve">: </w:t>
      </w:r>
      <w:r>
        <w:rPr>
          <w:rFonts w:ascii="Calibri" w:eastAsia="Calibri" w:hAnsi="Calibri" w:cs="Times New Roman"/>
          <w:sz w:val="22"/>
        </w:rPr>
        <w:t>______________________</w:t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Ad</w:t>
      </w:r>
      <w:r w:rsidRPr="00BC347E">
        <w:rPr>
          <w:rFonts w:ascii="Calibri" w:eastAsia="Calibri" w:hAnsi="Calibri" w:cs="Times New Roman"/>
          <w:b/>
          <w:sz w:val="22"/>
        </w:rPr>
        <w:t>res</w:t>
      </w:r>
      <w:r>
        <w:rPr>
          <w:rFonts w:ascii="Calibri" w:eastAsia="Calibri" w:hAnsi="Calibri" w:cs="Times New Roman"/>
          <w:b/>
          <w:sz w:val="22"/>
        </w:rPr>
        <w:t>a</w:t>
      </w:r>
      <w:r w:rsidRPr="00BC347E">
        <w:rPr>
          <w:rFonts w:ascii="Calibri" w:eastAsia="Calibri" w:hAnsi="Calibri" w:cs="Times New Roman"/>
          <w:sz w:val="22"/>
        </w:rPr>
        <w:t>:</w:t>
      </w:r>
      <w:r w:rsidRPr="00BC347E">
        <w:rPr>
          <w:rFonts w:ascii="Calibri" w:eastAsia="Calibri" w:hAnsi="Calibri" w:cs="Times New Roman"/>
          <w:sz w:val="22"/>
        </w:rPr>
        <w:tab/>
      </w:r>
      <w:r>
        <w:rPr>
          <w:rFonts w:ascii="Calibri" w:eastAsia="Calibri" w:hAnsi="Calibri" w:cs="Times New Roman"/>
          <w:sz w:val="22"/>
        </w:rPr>
        <w:t xml:space="preserve"> _______________________</w:t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Telefon</w:t>
      </w:r>
      <w:r w:rsidRPr="00BC347E">
        <w:rPr>
          <w:rFonts w:ascii="Calibri" w:eastAsia="Calibri" w:hAnsi="Calibri" w:cs="Times New Roman"/>
          <w:sz w:val="22"/>
        </w:rPr>
        <w:t>:</w:t>
      </w:r>
      <w:r>
        <w:rPr>
          <w:rFonts w:ascii="Calibri" w:eastAsia="Calibri" w:hAnsi="Calibri" w:cs="Times New Roman"/>
          <w:sz w:val="22"/>
        </w:rPr>
        <w:t>_______________________</w:t>
      </w:r>
      <w:r w:rsidRPr="00BC347E">
        <w:rPr>
          <w:rFonts w:ascii="Calibri" w:eastAsia="Calibri" w:hAnsi="Calibri" w:cs="Times New Roman"/>
          <w:sz w:val="22"/>
        </w:rPr>
        <w:tab/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 w:rsidRPr="00BC347E">
        <w:rPr>
          <w:rFonts w:ascii="Calibri" w:eastAsia="Calibri" w:hAnsi="Calibri" w:cs="Times New Roman"/>
          <w:b/>
          <w:sz w:val="22"/>
        </w:rPr>
        <w:t>E-</w:t>
      </w:r>
      <w:r>
        <w:rPr>
          <w:rFonts w:ascii="Calibri" w:eastAsia="Calibri" w:hAnsi="Calibri" w:cs="Times New Roman"/>
          <w:b/>
          <w:sz w:val="22"/>
        </w:rPr>
        <w:t>pošta</w:t>
      </w:r>
      <w:r w:rsidRPr="00BC347E">
        <w:rPr>
          <w:rFonts w:ascii="Calibri" w:eastAsia="Calibri" w:hAnsi="Calibri" w:cs="Times New Roman"/>
          <w:sz w:val="22"/>
        </w:rPr>
        <w:t>:</w:t>
      </w:r>
      <w:r>
        <w:rPr>
          <w:rFonts w:ascii="Calibri" w:eastAsia="Calibri" w:hAnsi="Calibri" w:cs="Times New Roman"/>
          <w:sz w:val="22"/>
        </w:rPr>
        <w:t>_______________________</w:t>
      </w:r>
      <w:r w:rsidRPr="00BC347E">
        <w:rPr>
          <w:rFonts w:ascii="Calibri" w:eastAsia="Calibri" w:hAnsi="Calibri" w:cs="Times New Roman"/>
          <w:sz w:val="22"/>
        </w:rPr>
        <w:tab/>
      </w:r>
      <w:r w:rsidRPr="00BC347E">
        <w:rPr>
          <w:rFonts w:ascii="Calibri" w:eastAsia="Calibri" w:hAnsi="Calibri" w:cs="Times New Roman"/>
          <w:sz w:val="22"/>
        </w:rPr>
        <w:tab/>
      </w: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eastAsia="Calibri" w:hAnsi="Calibri" w:cs="Times New Roman"/>
          <w:b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eastAsia="Calibri" w:hAnsi="Calibri" w:cs="Times New Roman"/>
          <w:b/>
          <w:sz w:val="22"/>
        </w:rPr>
      </w:pPr>
      <w:r>
        <w:rPr>
          <w:rFonts w:ascii="Calibri" w:eastAsia="Calibri" w:hAnsi="Calibri" w:cs="Times New Roman"/>
          <w:b/>
          <w:sz w:val="22"/>
        </w:rPr>
        <w:t>Blizina autoceste</w:t>
      </w:r>
      <w:r w:rsidRPr="00BC347E">
        <w:rPr>
          <w:rFonts w:ascii="Calibri" w:eastAsia="Calibri" w:hAnsi="Calibri" w:cs="Times New Roman"/>
          <w:b/>
          <w:sz w:val="22"/>
        </w:rPr>
        <w:t xml:space="preserve">: </w:t>
      </w:r>
      <w:r>
        <w:rPr>
          <w:rFonts w:ascii="Calibri" w:eastAsia="Calibri" w:hAnsi="Calibri" w:cs="Times New Roman"/>
          <w:b/>
          <w:sz w:val="22"/>
        </w:rPr>
        <w:t>____________________________________</w:t>
      </w: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eastAsia="Calibri" w:hAnsi="Calibri" w:cs="Times New Roman"/>
          <w:b/>
          <w:sz w:val="22"/>
        </w:rPr>
      </w:pPr>
    </w:p>
    <w:p w:rsidR="00DF3A6D" w:rsidRP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i/>
          <w:sz w:val="22"/>
        </w:rPr>
      </w:pPr>
      <w:r w:rsidRPr="00DF3A6D">
        <w:rPr>
          <w:rFonts w:ascii="Calibri" w:eastAsia="Calibri" w:hAnsi="Calibri" w:cs="Times New Roman"/>
          <w:i/>
          <w:sz w:val="22"/>
        </w:rPr>
        <w:t xml:space="preserve">(navesti relevantne podatke: npr. </w:t>
      </w:r>
      <w:proofErr w:type="spellStart"/>
      <w:r w:rsidRPr="00DF3A6D">
        <w:rPr>
          <w:rFonts w:ascii="Calibri" w:eastAsia="Calibri" w:hAnsi="Calibri" w:cs="Times New Roman"/>
          <w:i/>
          <w:sz w:val="22"/>
        </w:rPr>
        <w:t>k.č</w:t>
      </w:r>
      <w:proofErr w:type="spellEnd"/>
      <w:r w:rsidRPr="00DF3A6D">
        <w:rPr>
          <w:rFonts w:ascii="Calibri" w:eastAsia="Calibri" w:hAnsi="Calibri" w:cs="Times New Roman"/>
          <w:i/>
          <w:sz w:val="22"/>
        </w:rPr>
        <w:t>. br. _________ k.o. _____________;</w:t>
      </w:r>
      <w:r w:rsidRPr="00DF3A6D">
        <w:rPr>
          <w:rFonts w:ascii="Calibri" w:eastAsia="Calibri" w:hAnsi="Calibri" w:cs="Times New Roman"/>
          <w:i/>
          <w:sz w:val="22"/>
        </w:rPr>
        <w:t xml:space="preserve"> podvožnjak xx </w:t>
      </w:r>
      <w:r w:rsidRPr="00DF3A6D">
        <w:rPr>
          <w:rFonts w:ascii="Calibri" w:eastAsia="Calibri" w:hAnsi="Calibri" w:cs="Times New Roman"/>
          <w:i/>
          <w:sz w:val="22"/>
        </w:rPr>
        <w:t>kod mjesta</w:t>
      </w:r>
      <w:r w:rsidRPr="00DF3A6D">
        <w:rPr>
          <w:rFonts w:ascii="Calibri" w:eastAsia="Calibri" w:hAnsi="Calibri" w:cs="Times New Roman"/>
          <w:i/>
          <w:sz w:val="22"/>
        </w:rPr>
        <w:t>_________</w:t>
      </w:r>
      <w:r w:rsidRPr="00DF3A6D">
        <w:rPr>
          <w:rFonts w:ascii="Calibri" w:eastAsia="Calibri" w:hAnsi="Calibri" w:cs="Times New Roman"/>
          <w:i/>
          <w:sz w:val="22"/>
        </w:rPr>
        <w:t xml:space="preserve"> ili sl.)</w:t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b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Razlog pritužbe</w:t>
      </w:r>
      <w:r w:rsidRPr="00BC347E">
        <w:rPr>
          <w:rFonts w:ascii="Calibri" w:eastAsia="Calibri" w:hAnsi="Calibri" w:cs="Times New Roman"/>
          <w:sz w:val="22"/>
        </w:rPr>
        <w:t xml:space="preserve">: </w:t>
      </w:r>
      <w:r>
        <w:rPr>
          <w:rFonts w:ascii="Calibri" w:eastAsia="Calibri" w:hAnsi="Calibri" w:cs="Times New Roman"/>
          <w:b/>
          <w:sz w:val="22"/>
        </w:rPr>
        <w:t>____________________________________</w:t>
      </w:r>
    </w:p>
    <w:p w:rsidR="00DF3A6D" w:rsidRP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i/>
          <w:sz w:val="22"/>
        </w:rPr>
      </w:pPr>
      <w:r w:rsidRPr="00DF3A6D">
        <w:rPr>
          <w:rFonts w:ascii="Calibri" w:eastAsia="Calibri" w:hAnsi="Calibri" w:cs="Times New Roman"/>
          <w:i/>
          <w:sz w:val="22"/>
        </w:rPr>
        <w:t>(</w:t>
      </w:r>
      <w:r>
        <w:rPr>
          <w:rFonts w:ascii="Calibri" w:eastAsia="Calibri" w:hAnsi="Calibri" w:cs="Times New Roman"/>
          <w:i/>
          <w:sz w:val="22"/>
        </w:rPr>
        <w:t xml:space="preserve">navesti razlog: </w:t>
      </w:r>
      <w:r w:rsidRPr="00DF3A6D">
        <w:rPr>
          <w:rFonts w:ascii="Calibri" w:eastAsia="Calibri" w:hAnsi="Calibri" w:cs="Times New Roman"/>
          <w:i/>
          <w:sz w:val="22"/>
        </w:rPr>
        <w:t>npr. p</w:t>
      </w:r>
      <w:r w:rsidRPr="00DF3A6D">
        <w:rPr>
          <w:rFonts w:ascii="Calibri" w:eastAsia="Calibri" w:hAnsi="Calibri" w:cs="Times New Roman"/>
          <w:i/>
          <w:sz w:val="22"/>
        </w:rPr>
        <w:t xml:space="preserve">ristup na </w:t>
      </w:r>
      <w:r w:rsidRPr="00DF3A6D">
        <w:rPr>
          <w:rFonts w:ascii="Calibri" w:eastAsia="Calibri" w:hAnsi="Calibri" w:cs="Times New Roman"/>
          <w:i/>
          <w:sz w:val="22"/>
        </w:rPr>
        <w:t xml:space="preserve">katastarsku </w:t>
      </w:r>
      <w:r w:rsidRPr="00DF3A6D">
        <w:rPr>
          <w:rFonts w:ascii="Calibri" w:eastAsia="Calibri" w:hAnsi="Calibri" w:cs="Times New Roman"/>
          <w:i/>
          <w:sz w:val="22"/>
        </w:rPr>
        <w:t>česticu br.</w:t>
      </w:r>
      <w:r w:rsidRPr="00DF3A6D">
        <w:rPr>
          <w:rFonts w:ascii="Calibri" w:eastAsia="Calibri" w:hAnsi="Calibri" w:cs="Times New Roman"/>
          <w:i/>
          <w:sz w:val="22"/>
        </w:rPr>
        <w:t>____ u k.o. ____________)</w:t>
      </w: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Opis smetnje / razloga zbog kojeg se podnosi žalba</w:t>
      </w:r>
      <w:r w:rsidRPr="00BC347E">
        <w:rPr>
          <w:rFonts w:ascii="Calibri" w:eastAsia="Calibri" w:hAnsi="Calibri" w:cs="Times New Roman"/>
          <w:sz w:val="22"/>
        </w:rPr>
        <w:t>:</w:t>
      </w: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spacing w:after="0"/>
        <w:rPr>
          <w:rFonts w:ascii="Calibri" w:eastAsia="Calibri" w:hAnsi="Calibri" w:cs="Times New Roman"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 w:val="22"/>
        </w:rPr>
        <w:t>Druge relevantne informacije</w:t>
      </w:r>
      <w:r>
        <w:rPr>
          <w:rFonts w:ascii="Calibri" w:eastAsia="Calibri" w:hAnsi="Calibri" w:cs="Times New Roman"/>
          <w:sz w:val="22"/>
        </w:rPr>
        <w:t xml:space="preserve">: </w:t>
      </w: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</w:p>
    <w:p w:rsidR="00DF3A6D" w:rsidRPr="00BC347E" w:rsidRDefault="00DF3A6D" w:rsidP="00DF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Calibri" w:hAnsi="Calibri" w:cs="Times New Roman"/>
          <w:sz w:val="22"/>
        </w:rPr>
      </w:pPr>
      <w:bookmarkStart w:id="17" w:name="_GoBack"/>
      <w:bookmarkEnd w:id="17"/>
    </w:p>
    <w:p w:rsidR="00C8749C" w:rsidRDefault="00DF3A6D" w:rsidP="00DF3A6D"/>
    <w:sectPr w:rsidR="00C8749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6D" w:rsidRDefault="00DF3A6D" w:rsidP="00DF3A6D">
      <w:pPr>
        <w:spacing w:after="0" w:line="240" w:lineRule="auto"/>
      </w:pPr>
      <w:r>
        <w:separator/>
      </w:r>
    </w:p>
  </w:endnote>
  <w:endnote w:type="continuationSeparator" w:id="0">
    <w:p w:rsidR="00DF3A6D" w:rsidRDefault="00DF3A6D" w:rsidP="00D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6D" w:rsidRDefault="00DF3A6D" w:rsidP="00DF3A6D">
      <w:pPr>
        <w:spacing w:after="0" w:line="240" w:lineRule="auto"/>
      </w:pPr>
      <w:r>
        <w:separator/>
      </w:r>
    </w:p>
  </w:footnote>
  <w:footnote w:type="continuationSeparator" w:id="0">
    <w:p w:rsidR="00DF3A6D" w:rsidRDefault="00DF3A6D" w:rsidP="00DF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59" w:rsidRPr="00962908" w:rsidRDefault="00DF3A6D" w:rsidP="00962908">
    <w:pPr>
      <w:pStyle w:val="Header"/>
      <w:pBdr>
        <w:bottom w:val="thickThinSmallGap" w:sz="24" w:space="1" w:color="823B0B" w:themeColor="accent2" w:themeShade="7F"/>
      </w:pBdr>
      <w:jc w:val="center"/>
      <w:rPr>
        <w:rFonts w:eastAsiaTheme="majorEastAsia" w:cstheme="majorBidi"/>
        <w:sz w:val="16"/>
        <w:szCs w:val="16"/>
      </w:rPr>
    </w:pPr>
    <w:r>
      <w:rPr>
        <w:rFonts w:eastAsiaTheme="majorEastAsia" w:cstheme="majorBidi"/>
        <w:sz w:val="16"/>
        <w:szCs w:val="16"/>
      </w:rPr>
      <w:t>Plan uključivanja dionika</w:t>
    </w:r>
    <w:r w:rsidRPr="00962908">
      <w:rPr>
        <w:rFonts w:eastAsiaTheme="majorEastAsia" w:cstheme="majorBidi"/>
        <w:sz w:val="16"/>
        <w:szCs w:val="16"/>
      </w:rPr>
      <w:t xml:space="preserve"> –</w:t>
    </w:r>
    <w:r>
      <w:rPr>
        <w:rFonts w:eastAsiaTheme="majorEastAsia" w:cstheme="majorBidi"/>
        <w:sz w:val="16"/>
        <w:szCs w:val="16"/>
      </w:rPr>
      <w:t xml:space="preserve"> </w:t>
    </w:r>
    <w:sdt>
      <w:sdtPr>
        <w:rPr>
          <w:rFonts w:eastAsiaTheme="majorEastAsia" w:cstheme="majorBidi"/>
          <w:sz w:val="16"/>
          <w:szCs w:val="16"/>
        </w:rPr>
        <w:alias w:val="Title"/>
        <w:id w:val="-5193227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eastAsiaTheme="majorEastAsia" w:cstheme="majorBidi"/>
            <w:sz w:val="16"/>
            <w:szCs w:val="16"/>
          </w:rPr>
          <w:t>Žalbeni mehanizam</w:t>
        </w:r>
      </w:sdtContent>
    </w:sdt>
  </w:p>
  <w:p w:rsidR="00EA3C59" w:rsidRDefault="00DF3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43FC"/>
    <w:multiLevelType w:val="hybridMultilevel"/>
    <w:tmpl w:val="94E49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6D"/>
    <w:rsid w:val="00453793"/>
    <w:rsid w:val="00DF3A6D"/>
    <w:rsid w:val="00E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C878"/>
  <w15:chartTrackingRefBased/>
  <w15:docId w15:val="{09E2ACF7-0505-4ACF-A7A8-82F98BCE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A6D"/>
    <w:pPr>
      <w:spacing w:after="200" w:line="276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A6D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A6D"/>
    <w:pPr>
      <w:keepNext/>
      <w:keepLines/>
      <w:spacing w:before="36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A6D"/>
    <w:rPr>
      <w:rFonts w:ascii="Century Gothic" w:eastAsiaTheme="majorEastAsia" w:hAnsi="Century Gothic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3A6D"/>
    <w:rPr>
      <w:rFonts w:ascii="Century Gothic" w:eastAsiaTheme="majorEastAsia" w:hAnsi="Century Gothic" w:cstheme="majorBidi"/>
      <w:b/>
      <w:bCs/>
      <w:color w:val="000000" w:themeColor="text1"/>
      <w:sz w:val="26"/>
      <w:szCs w:val="26"/>
    </w:rPr>
  </w:style>
  <w:style w:type="paragraph" w:customStyle="1" w:styleId="Default">
    <w:name w:val="Default"/>
    <w:rsid w:val="00DF3A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A6D"/>
    <w:rPr>
      <w:rFonts w:ascii="Century Gothic" w:hAnsi="Century Gothic"/>
      <w:sz w:val="21"/>
    </w:rPr>
  </w:style>
  <w:style w:type="character" w:styleId="Hyperlink">
    <w:name w:val="Hyperlink"/>
    <w:basedOn w:val="DefaultParagraphFont"/>
    <w:uiPriority w:val="99"/>
    <w:unhideWhenUsed/>
    <w:rsid w:val="00DF3A6D"/>
    <w:rPr>
      <w:strike w:val="0"/>
      <w:dstrike w:val="0"/>
      <w:color w:val="1248C9"/>
      <w:u w:val="none"/>
      <w:effect w:val="none"/>
    </w:rPr>
  </w:style>
  <w:style w:type="paragraph" w:styleId="NoSpacing">
    <w:name w:val="No Spacing"/>
    <w:uiPriority w:val="1"/>
    <w:qFormat/>
    <w:rsid w:val="00DF3A6D"/>
    <w:pPr>
      <w:spacing w:after="0" w:line="240" w:lineRule="auto"/>
    </w:pPr>
    <w:rPr>
      <w:rFonts w:ascii="Times New Roman" w:hAnsi="Times New Roman"/>
      <w:sz w:val="21"/>
    </w:rPr>
  </w:style>
  <w:style w:type="paragraph" w:styleId="Footer">
    <w:name w:val="footer"/>
    <w:basedOn w:val="Normal"/>
    <w:link w:val="FooterChar"/>
    <w:uiPriority w:val="99"/>
    <w:unhideWhenUsed/>
    <w:rsid w:val="00DF3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A6D"/>
    <w:rPr>
      <w:rFonts w:ascii="Century Gothic" w:hAnsi="Century Gothic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a-istr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Žalbeni mehanizam</dc:title>
  <dc:subject/>
  <dc:creator>Ljiljana Ješić</dc:creator>
  <cp:keywords/>
  <dc:description/>
  <cp:lastModifiedBy>Ljiljana Ješić</cp:lastModifiedBy>
  <cp:revision>1</cp:revision>
  <dcterms:created xsi:type="dcterms:W3CDTF">2019-08-01T08:20:00Z</dcterms:created>
  <dcterms:modified xsi:type="dcterms:W3CDTF">2019-08-01T08:30:00Z</dcterms:modified>
</cp:coreProperties>
</file>